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31" w:rsidRDefault="00F8476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E03AF">
        <w:rPr>
          <w:b/>
          <w:bCs/>
          <w:sz w:val="26"/>
          <w:szCs w:val="26"/>
        </w:rPr>
        <w:t xml:space="preserve"> </w:t>
      </w:r>
    </w:p>
    <w:p w:rsidR="00841731" w:rsidRDefault="00841731" w:rsidP="00CC6ADE">
      <w:pPr>
        <w:adjustRightInd w:val="0"/>
        <w:jc w:val="center"/>
        <w:rPr>
          <w:b/>
          <w:bCs/>
        </w:rPr>
      </w:pPr>
      <w:r w:rsidRPr="009D53A1">
        <w:rPr>
          <w:b/>
          <w:bCs/>
        </w:rPr>
        <w:t>об изменении или корректировке информации, ранее опубликованной в Ленте новостей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4663B" w:rsidP="00C92D8C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C92D8C" w:rsidRPr="00BB0744">
              <w:rPr>
                <w:rStyle w:val="SUBST"/>
                <w:i w:val="0"/>
                <w:sz w:val="20"/>
              </w:rPr>
              <w:t>,</w:t>
            </w:r>
            <w:r w:rsidR="00C92D8C">
              <w:t xml:space="preserve"> </w:t>
            </w:r>
            <w:hyperlink r:id="rId10" w:history="1">
              <w:r w:rsidR="00C92D8C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EE4730" w:rsidRDefault="00761E2C" w:rsidP="00761E2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03</w:t>
            </w:r>
            <w:r w:rsidR="00D0348B" w:rsidRPr="00EE4730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02</w:t>
            </w:r>
            <w:r w:rsidR="00D0348B" w:rsidRPr="00EE4730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EE3263" w:rsidRDefault="00EE3263" w:rsidP="0084173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EE3263">
              <w:rPr>
                <w:rFonts w:eastAsia="Calibri"/>
              </w:rPr>
              <w:t xml:space="preserve">Настоящее сообщение публикуется в порядке изменения (корректировки) информации, содержащейся в </w:t>
            </w:r>
            <w:r>
              <w:rPr>
                <w:rFonts w:eastAsia="Calibri"/>
              </w:rPr>
              <w:t>ранее опубликованном сообщении.</w:t>
            </w:r>
          </w:p>
          <w:p w:rsidR="00EE3263" w:rsidRDefault="00EE3263" w:rsidP="0084173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EE3263">
              <w:rPr>
                <w:rFonts w:eastAsia="Calibri"/>
              </w:rPr>
              <w:t xml:space="preserve">Ссылка на ранее опубликованное сообщение, информация в котором изменяется (корректируется): "Включение эмиссионных ценных бумаг эмитента в список ценных бумаг, допущенных к торгам российским организатором торговли" (опубликовано 04.02.2026 18:36:34) </w:t>
            </w:r>
            <w:r w:rsidRPr="00EE3263">
              <w:rPr>
                <w:rFonts w:eastAsia="Calibri"/>
              </w:rPr>
              <w:t>https://www.e-disclosure.ru/portal/event.aspx?EventId=aazke-CZpCkikoFzdJEE1EQ-B-B</w:t>
            </w:r>
            <w:r w:rsidRPr="00EE3263">
              <w:rPr>
                <w:rFonts w:eastAsia="Calibri"/>
              </w:rPr>
              <w:t xml:space="preserve">. </w:t>
            </w:r>
          </w:p>
          <w:p w:rsidR="00EE3263" w:rsidRDefault="00EE3263" w:rsidP="0084173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EE3263">
              <w:rPr>
                <w:rFonts w:eastAsia="Calibri"/>
              </w:rPr>
              <w:t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      </w:r>
            <w:r>
              <w:rPr>
                <w:rFonts w:eastAsia="Calibri"/>
              </w:rPr>
              <w:t xml:space="preserve"> </w:t>
            </w:r>
            <w:r w:rsidRPr="00EE3263">
              <w:rPr>
                <w:rFonts w:eastAsia="Calibri"/>
              </w:rPr>
              <w:t>в связи с технической ошибкой в количестве ценных бумаг выпуска.</w:t>
            </w:r>
          </w:p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EE4730">
              <w:rPr>
                <w:rFonts w:eastAsia="Calibri"/>
              </w:rPr>
              <w:t>2.1. Полное 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</w:t>
            </w:r>
            <w:bookmarkStart w:id="0" w:name="_GoBack"/>
            <w:bookmarkEnd w:id="0"/>
            <w:r w:rsidRPr="00EE4730">
              <w:rPr>
                <w:rFonts w:eastAsia="Calibri"/>
              </w:rPr>
              <w:t xml:space="preserve"> бумаги эмитента в котировальный список):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Публичное акционерное общество «Московская Биржа ММВБ-РТС»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 xml:space="preserve"> (далее также – «ПАО Московская Биржа»)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042B21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EE4730">
              <w:rPr>
                <w:rFonts w:eastAsia="Calibri"/>
              </w:rPr>
              <w:t xml:space="preserve">2.2. </w:t>
            </w:r>
            <w:proofErr w:type="gramStart"/>
            <w:r w:rsidRPr="00EE4730">
              <w:rPr>
                <w:rFonts w:eastAsia="Calibri"/>
              </w:rPr>
              <w:t xml:space="preserve"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список):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биржевые облигации процентные неконвертируемые бездокументарные серии БО-0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3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 xml:space="preserve">регистрационный номер выпуска 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4B02-0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4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 xml:space="preserve">-55033-E от </w:t>
            </w:r>
            <w:r w:rsidR="00BE75F4" w:rsidRPr="00EE4730">
              <w:rPr>
                <w:b/>
                <w:i/>
                <w:color w:val="000000"/>
                <w:shd w:val="clear" w:color="auto" w:fill="FFFFFF"/>
              </w:rPr>
              <w:t>0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3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02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.202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6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 xml:space="preserve"> г.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>(далее – «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>Б</w:t>
            </w:r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>иржевые облигации»), международный код (номер) идентификации ценных бумаг (ISIN) на момент раскрытия настоящего сообщения не присвоен, международный</w:t>
            </w:r>
            <w:proofErr w:type="gramEnd"/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 xml:space="preserve"> код классификации финансовых инструментов (CFI) (при наличии) на момент раскрытия настоящего сообщения не присвоен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E4730">
              <w:rPr>
                <w:rFonts w:eastAsia="Calibri"/>
              </w:rPr>
              <w:t xml:space="preserve">2.3. В 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эмитента: </w:t>
            </w:r>
            <w:r w:rsidRPr="00EE4730">
              <w:rPr>
                <w:rFonts w:eastAsia="Calibri"/>
                <w:b/>
                <w:i/>
              </w:rPr>
              <w:t xml:space="preserve">не применяется, </w:t>
            </w:r>
            <w:r w:rsidR="0089274F" w:rsidRPr="00EE4730">
              <w:rPr>
                <w:rFonts w:eastAsia="Calibri"/>
                <w:b/>
                <w:i/>
              </w:rPr>
              <w:t>Б</w:t>
            </w:r>
            <w:r w:rsidRPr="00EE4730">
              <w:rPr>
                <w:rFonts w:eastAsia="Calibri"/>
                <w:b/>
                <w:i/>
              </w:rPr>
              <w:t xml:space="preserve">иржевые облигации </w:t>
            </w:r>
            <w:r w:rsidR="00A44917" w:rsidRPr="00EE4730">
              <w:rPr>
                <w:rFonts w:eastAsia="Calibri"/>
                <w:b/>
                <w:i/>
              </w:rPr>
              <w:t>включены в раздел «Третий уровень» Списка ценных бумаг, допущенных к торгам в ПАО Московская Биржа</w:t>
            </w:r>
            <w:r w:rsidRPr="00EE4730">
              <w:rPr>
                <w:rFonts w:eastAsia="Calibri"/>
                <w:b/>
                <w:i/>
              </w:rPr>
              <w:t>.</w:t>
            </w:r>
          </w:p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EE4730">
              <w:rPr>
                <w:rFonts w:eastAsia="Calibri"/>
              </w:rPr>
              <w:t xml:space="preserve">2.4. </w:t>
            </w:r>
            <w:proofErr w:type="gramStart"/>
            <w:r w:rsidRPr="00EE4730">
              <w:rPr>
                <w:rFonts w:eastAsia="Calibri"/>
              </w:rPr>
              <w:t xml:space="preserve">В 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эмитента: </w:t>
            </w:r>
            <w:r w:rsidRPr="00EE4730">
              <w:rPr>
                <w:rFonts w:eastAsia="Calibri"/>
                <w:b/>
                <w:i/>
              </w:rPr>
              <w:t>к организованным торгам</w:t>
            </w:r>
            <w:r w:rsidR="00A44917" w:rsidRPr="00EE4730">
              <w:rPr>
                <w:rFonts w:eastAsia="Calibri"/>
                <w:b/>
                <w:i/>
              </w:rPr>
              <w:t>, проводимым российским организатором торговли,</w:t>
            </w:r>
            <w:r w:rsidRPr="00EE4730">
              <w:rPr>
                <w:rFonts w:eastAsia="Calibri"/>
                <w:b/>
                <w:i/>
              </w:rPr>
              <w:t xml:space="preserve"> допускаются</w:t>
            </w:r>
            <w:r w:rsidRPr="00EE4730">
              <w:rPr>
                <w:rFonts w:eastAsia="Calibri"/>
              </w:rPr>
              <w:t xml:space="preserve"> </w:t>
            </w:r>
            <w:r w:rsidR="0089274F" w:rsidRPr="00EE4730">
              <w:rPr>
                <w:rFonts w:eastAsia="Calibri"/>
                <w:b/>
                <w:i/>
              </w:rPr>
              <w:t>Б</w:t>
            </w:r>
            <w:r w:rsidRPr="00EE4730">
              <w:rPr>
                <w:rFonts w:eastAsia="Calibri"/>
                <w:b/>
                <w:i/>
              </w:rPr>
              <w:t>ир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жевые облигации 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 xml:space="preserve">эмитента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в процессе их размещения, количество размещаемых биржевых облигаций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>: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56498D" w:rsidRPr="0056498D">
              <w:rPr>
                <w:b/>
                <w:i/>
                <w:color w:val="000000"/>
                <w:shd w:val="clear" w:color="auto" w:fill="FFFFFF"/>
              </w:rPr>
              <w:t>5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00 000 (</w:t>
            </w:r>
            <w:r w:rsidR="0056498D">
              <w:rPr>
                <w:b/>
                <w:i/>
                <w:color w:val="000000"/>
                <w:shd w:val="clear" w:color="auto" w:fill="FFFFFF"/>
              </w:rPr>
              <w:t>пятьсот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56498D">
              <w:rPr>
                <w:b/>
                <w:i/>
                <w:color w:val="000000"/>
                <w:shd w:val="clear" w:color="auto" w:fill="FFFFFF"/>
              </w:rPr>
              <w:t>тысяч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) штук.</w:t>
            </w:r>
            <w:proofErr w:type="gramEnd"/>
          </w:p>
          <w:p w:rsidR="00042B21" w:rsidRPr="003C5996" w:rsidRDefault="00042B21" w:rsidP="00761E2C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E4730">
              <w:rPr>
                <w:rFonts w:eastAsia="Calibri"/>
              </w:rPr>
              <w:t xml:space="preserve">2.5. Дата 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список): </w:t>
            </w:r>
            <w:r w:rsidR="00BE75F4" w:rsidRPr="00EE4730">
              <w:rPr>
                <w:rFonts w:eastAsia="Calibri"/>
                <w:b/>
                <w:i/>
              </w:rPr>
              <w:t>0</w:t>
            </w:r>
            <w:r w:rsidR="00761E2C">
              <w:rPr>
                <w:rFonts w:eastAsia="Calibri"/>
                <w:b/>
                <w:i/>
              </w:rPr>
              <w:t>3 февраля</w:t>
            </w:r>
            <w:r w:rsidRPr="00EE4730">
              <w:rPr>
                <w:rFonts w:eastAsia="Calibri"/>
                <w:b/>
                <w:i/>
              </w:rPr>
              <w:t xml:space="preserve"> 202</w:t>
            </w:r>
            <w:r w:rsidR="00761E2C">
              <w:rPr>
                <w:rFonts w:eastAsia="Calibri"/>
                <w:b/>
                <w:i/>
              </w:rPr>
              <w:t>6</w:t>
            </w:r>
            <w:r w:rsidRPr="00EE4730">
              <w:rPr>
                <w:rFonts w:eastAsia="Calibri"/>
                <w:b/>
                <w:i/>
              </w:rPr>
              <w:t xml:space="preserve"> г.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EE4730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6308" w:rsidRPr="00EE4730" w:rsidRDefault="007D6308" w:rsidP="00761E2C">
            <w:pPr>
              <w:spacing w:line="228" w:lineRule="auto"/>
              <w:ind w:left="57"/>
            </w:pPr>
            <w:r w:rsidRPr="00EE4730">
              <w:t xml:space="preserve">3.2. Дата: </w:t>
            </w:r>
            <w:r w:rsidRPr="00EE4730">
              <w:rPr>
                <w:b/>
                <w:bCs/>
                <w:i/>
                <w:iCs/>
              </w:rPr>
              <w:t>«</w:t>
            </w:r>
            <w:r w:rsidR="00761E2C">
              <w:rPr>
                <w:b/>
                <w:bCs/>
                <w:i/>
                <w:iCs/>
              </w:rPr>
              <w:t>04</w:t>
            </w:r>
            <w:r w:rsidRPr="00EE4730">
              <w:rPr>
                <w:b/>
                <w:bCs/>
                <w:i/>
                <w:iCs/>
              </w:rPr>
              <w:t>»</w:t>
            </w:r>
            <w:r w:rsidR="003E24F3" w:rsidRPr="00EE4730">
              <w:rPr>
                <w:b/>
                <w:bCs/>
                <w:i/>
                <w:iCs/>
              </w:rPr>
              <w:t xml:space="preserve"> </w:t>
            </w:r>
            <w:r w:rsidR="00761E2C">
              <w:rPr>
                <w:b/>
                <w:bCs/>
                <w:i/>
                <w:iCs/>
              </w:rPr>
              <w:t>февраля</w:t>
            </w:r>
            <w:r w:rsidR="003D4E9B" w:rsidRPr="00EE4730">
              <w:rPr>
                <w:b/>
                <w:bCs/>
                <w:i/>
                <w:iCs/>
              </w:rPr>
              <w:t xml:space="preserve"> </w:t>
            </w:r>
            <w:r w:rsidR="003A46D2" w:rsidRPr="00EE4730">
              <w:rPr>
                <w:b/>
                <w:bCs/>
                <w:i/>
                <w:iCs/>
              </w:rPr>
              <w:t>202</w:t>
            </w:r>
            <w:r w:rsidR="00761E2C">
              <w:rPr>
                <w:b/>
                <w:bCs/>
                <w:i/>
                <w:iCs/>
              </w:rPr>
              <w:t>6</w:t>
            </w:r>
            <w:r w:rsidR="00AA0989" w:rsidRPr="00EE4730">
              <w:rPr>
                <w:b/>
                <w:bCs/>
                <w:i/>
                <w:iCs/>
              </w:rPr>
              <w:t xml:space="preserve"> </w:t>
            </w:r>
            <w:r w:rsidRPr="00EE4730">
              <w:rPr>
                <w:b/>
                <w:bCs/>
                <w:i/>
                <w:iCs/>
              </w:rPr>
              <w:t>г</w:t>
            </w:r>
            <w:r w:rsidRPr="00EE473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3B" w:rsidRDefault="0004663B">
      <w:r>
        <w:separator/>
      </w:r>
    </w:p>
  </w:endnote>
  <w:endnote w:type="continuationSeparator" w:id="0">
    <w:p w:rsidR="0004663B" w:rsidRDefault="0004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3B" w:rsidRDefault="0004663B">
      <w:r>
        <w:separator/>
      </w:r>
    </w:p>
  </w:footnote>
  <w:footnote w:type="continuationSeparator" w:id="0">
    <w:p w:rsidR="0004663B" w:rsidRDefault="0004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2EF"/>
    <w:rsid w:val="000058CF"/>
    <w:rsid w:val="00012091"/>
    <w:rsid w:val="000135BD"/>
    <w:rsid w:val="00016691"/>
    <w:rsid w:val="00017970"/>
    <w:rsid w:val="00023125"/>
    <w:rsid w:val="000246F4"/>
    <w:rsid w:val="00027954"/>
    <w:rsid w:val="0003253D"/>
    <w:rsid w:val="000408BE"/>
    <w:rsid w:val="00040AFF"/>
    <w:rsid w:val="00042B21"/>
    <w:rsid w:val="0004464F"/>
    <w:rsid w:val="0004663B"/>
    <w:rsid w:val="00046BE8"/>
    <w:rsid w:val="00047095"/>
    <w:rsid w:val="000473F5"/>
    <w:rsid w:val="00051021"/>
    <w:rsid w:val="00054CC7"/>
    <w:rsid w:val="000601CC"/>
    <w:rsid w:val="0006243E"/>
    <w:rsid w:val="0007054B"/>
    <w:rsid w:val="00073A6E"/>
    <w:rsid w:val="000765FA"/>
    <w:rsid w:val="00077829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2895"/>
    <w:rsid w:val="001131BB"/>
    <w:rsid w:val="00115882"/>
    <w:rsid w:val="00115A30"/>
    <w:rsid w:val="0011668D"/>
    <w:rsid w:val="00122920"/>
    <w:rsid w:val="00123441"/>
    <w:rsid w:val="00125EC5"/>
    <w:rsid w:val="001330B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76D56"/>
    <w:rsid w:val="001819FE"/>
    <w:rsid w:val="00183C15"/>
    <w:rsid w:val="001842D9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270D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25A23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5B4D"/>
    <w:rsid w:val="00267592"/>
    <w:rsid w:val="00270B4F"/>
    <w:rsid w:val="00271DA8"/>
    <w:rsid w:val="002773AA"/>
    <w:rsid w:val="002869CD"/>
    <w:rsid w:val="00287C6D"/>
    <w:rsid w:val="00291724"/>
    <w:rsid w:val="0029262F"/>
    <w:rsid w:val="002A1F59"/>
    <w:rsid w:val="002A632C"/>
    <w:rsid w:val="002A7E20"/>
    <w:rsid w:val="002B01A8"/>
    <w:rsid w:val="002B0B3C"/>
    <w:rsid w:val="002B66C1"/>
    <w:rsid w:val="002B7FC9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04053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036F"/>
    <w:rsid w:val="003A46D2"/>
    <w:rsid w:val="003A4811"/>
    <w:rsid w:val="003C2CDD"/>
    <w:rsid w:val="003C341A"/>
    <w:rsid w:val="003C4E42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2A16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66235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1C39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182A"/>
    <w:rsid w:val="00543F92"/>
    <w:rsid w:val="00544FD4"/>
    <w:rsid w:val="00546C37"/>
    <w:rsid w:val="00546E27"/>
    <w:rsid w:val="00551196"/>
    <w:rsid w:val="00552DF2"/>
    <w:rsid w:val="00554651"/>
    <w:rsid w:val="00560B83"/>
    <w:rsid w:val="00562059"/>
    <w:rsid w:val="0056498D"/>
    <w:rsid w:val="00567397"/>
    <w:rsid w:val="00571A11"/>
    <w:rsid w:val="00575DBD"/>
    <w:rsid w:val="005762F4"/>
    <w:rsid w:val="005816A2"/>
    <w:rsid w:val="00585A3B"/>
    <w:rsid w:val="005918FF"/>
    <w:rsid w:val="005932E0"/>
    <w:rsid w:val="005965CE"/>
    <w:rsid w:val="005A2703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298D"/>
    <w:rsid w:val="005F5A00"/>
    <w:rsid w:val="005F7541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788"/>
    <w:rsid w:val="006669FD"/>
    <w:rsid w:val="00672D3C"/>
    <w:rsid w:val="00673BDE"/>
    <w:rsid w:val="00681BD3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1486C"/>
    <w:rsid w:val="00721ABF"/>
    <w:rsid w:val="00726DF9"/>
    <w:rsid w:val="00740E19"/>
    <w:rsid w:val="00743A5A"/>
    <w:rsid w:val="0074564A"/>
    <w:rsid w:val="00752752"/>
    <w:rsid w:val="0075550B"/>
    <w:rsid w:val="0076090C"/>
    <w:rsid w:val="00761E2C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0FF0"/>
    <w:rsid w:val="007C1661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1731"/>
    <w:rsid w:val="008455CD"/>
    <w:rsid w:val="00847846"/>
    <w:rsid w:val="00856A44"/>
    <w:rsid w:val="008605BF"/>
    <w:rsid w:val="008630E5"/>
    <w:rsid w:val="0086374D"/>
    <w:rsid w:val="00865582"/>
    <w:rsid w:val="00867066"/>
    <w:rsid w:val="0087054F"/>
    <w:rsid w:val="008719AF"/>
    <w:rsid w:val="00874B9A"/>
    <w:rsid w:val="00874DFF"/>
    <w:rsid w:val="00875192"/>
    <w:rsid w:val="008764BA"/>
    <w:rsid w:val="008775B9"/>
    <w:rsid w:val="0089274F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D53A1"/>
    <w:rsid w:val="009E1B73"/>
    <w:rsid w:val="009E3E67"/>
    <w:rsid w:val="009E4B72"/>
    <w:rsid w:val="009E78B0"/>
    <w:rsid w:val="009F3ED7"/>
    <w:rsid w:val="009F5FA6"/>
    <w:rsid w:val="00A029AE"/>
    <w:rsid w:val="00A04F7B"/>
    <w:rsid w:val="00A07708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0A71"/>
    <w:rsid w:val="00A42D8D"/>
    <w:rsid w:val="00A44917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73E96"/>
    <w:rsid w:val="00A81C95"/>
    <w:rsid w:val="00A823C8"/>
    <w:rsid w:val="00A8548E"/>
    <w:rsid w:val="00A947D4"/>
    <w:rsid w:val="00AA0989"/>
    <w:rsid w:val="00AA4456"/>
    <w:rsid w:val="00AA4A0C"/>
    <w:rsid w:val="00AA4B68"/>
    <w:rsid w:val="00AA6871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1D"/>
    <w:rsid w:val="00AE3DFE"/>
    <w:rsid w:val="00B01C0D"/>
    <w:rsid w:val="00B0377E"/>
    <w:rsid w:val="00B05BAA"/>
    <w:rsid w:val="00B076C3"/>
    <w:rsid w:val="00B077F2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42D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438B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E75F4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2D8C"/>
    <w:rsid w:val="00C95CBC"/>
    <w:rsid w:val="00CA4CA7"/>
    <w:rsid w:val="00CA5111"/>
    <w:rsid w:val="00CA626F"/>
    <w:rsid w:val="00CB1186"/>
    <w:rsid w:val="00CB1572"/>
    <w:rsid w:val="00CB1AC1"/>
    <w:rsid w:val="00CB399E"/>
    <w:rsid w:val="00CB7C59"/>
    <w:rsid w:val="00CC6ADE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79F"/>
    <w:rsid w:val="00D56B3E"/>
    <w:rsid w:val="00D61523"/>
    <w:rsid w:val="00D64909"/>
    <w:rsid w:val="00D65D2B"/>
    <w:rsid w:val="00D6626E"/>
    <w:rsid w:val="00D772BC"/>
    <w:rsid w:val="00D778A8"/>
    <w:rsid w:val="00D838C5"/>
    <w:rsid w:val="00D85B0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4D29"/>
    <w:rsid w:val="00DC6F4A"/>
    <w:rsid w:val="00DD19D2"/>
    <w:rsid w:val="00DD2A8C"/>
    <w:rsid w:val="00DD2B28"/>
    <w:rsid w:val="00DD54D9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838BC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CD"/>
    <w:rsid w:val="00ED645D"/>
    <w:rsid w:val="00EE03AF"/>
    <w:rsid w:val="00EE14F3"/>
    <w:rsid w:val="00EE2ED9"/>
    <w:rsid w:val="00EE3263"/>
    <w:rsid w:val="00EE4440"/>
    <w:rsid w:val="00EE473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0C14"/>
    <w:rsid w:val="00F31046"/>
    <w:rsid w:val="00F3240B"/>
    <w:rsid w:val="00F32F51"/>
    <w:rsid w:val="00F33D9E"/>
    <w:rsid w:val="00F37134"/>
    <w:rsid w:val="00F44691"/>
    <w:rsid w:val="00F5055F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476B"/>
    <w:rsid w:val="00F91336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7D93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F7BA-4A11-4B96-B223-C333E579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3972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2026-02-04T15:59:00Z</dcterms:created>
  <dcterms:modified xsi:type="dcterms:W3CDTF">2026-02-04T16:39:00Z</dcterms:modified>
</cp:coreProperties>
</file>